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Proxima Nova" w:cs="Proxima Nova" w:eastAsia="Proxima Nova" w:hAnsi="Proxima Nova"/>
        </w:rPr>
      </w:pPr>
      <w:r w:rsidDel="00000000" w:rsidR="00000000" w:rsidRPr="00000000">
        <w:rPr>
          <w:rtl w:val="0"/>
        </w:rPr>
      </w:r>
    </w:p>
    <w:tbl>
      <w:tblPr>
        <w:tblStyle w:val="Table1"/>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1"/>
        </w:trPr>
        <w:tc>
          <w:tcPr>
            <w:shd w:fill="0468b1" w:val="clear"/>
            <w:tcMar>
              <w:top w:w="100.0" w:type="dxa"/>
              <w:left w:w="100.0" w:type="dxa"/>
              <w:bottom w:w="100.0" w:type="dxa"/>
              <w:right w:w="100.0" w:type="dxa"/>
            </w:tcMar>
            <w:vAlign w:val="top"/>
          </w:tcPr>
          <w:p w:rsidR="00000000" w:rsidDel="00000000" w:rsidP="00000000" w:rsidRDefault="00000000" w:rsidRPr="00000000" w14:paraId="00000002">
            <w:pPr>
              <w:spacing w:line="360" w:lineRule="auto"/>
              <w:jc w:val="center"/>
              <w:rPr>
                <w:rFonts w:ascii="Proxima Nova" w:cs="Proxima Nova" w:eastAsia="Proxima Nova" w:hAnsi="Proxima Nova"/>
                <w:b w:val="1"/>
                <w:color w:val="ffffff"/>
              </w:rPr>
            </w:pPr>
            <w:r w:rsidDel="00000000" w:rsidR="00000000" w:rsidRPr="00000000">
              <w:rPr>
                <w:rFonts w:ascii="Proxima Nova" w:cs="Proxima Nova" w:eastAsia="Proxima Nova" w:hAnsi="Proxima Nova"/>
                <w:b w:val="1"/>
                <w:highlight w:val="white"/>
                <w:rtl w:val="0"/>
              </w:rPr>
              <w:t xml:space="preserve">Trọng Tâm Về Bên Liên Quan </w:t>
            </w:r>
            <w:r w:rsidDel="00000000" w:rsidR="00000000" w:rsidRPr="00000000">
              <w:rPr>
                <w:rtl w:val="0"/>
              </w:rPr>
            </w:r>
          </w:p>
        </w:tc>
        <w:tc>
          <w:tcPr>
            <w:shd w:fill="0468b1" w:val="clear"/>
            <w:tcMar>
              <w:top w:w="100.0" w:type="dxa"/>
              <w:left w:w="100.0" w:type="dxa"/>
              <w:bottom w:w="100.0" w:type="dxa"/>
              <w:right w:w="100.0" w:type="dxa"/>
            </w:tcMar>
            <w:vAlign w:val="top"/>
          </w:tcPr>
          <w:p w:rsidR="00000000" w:rsidDel="00000000" w:rsidP="00000000" w:rsidRDefault="00000000" w:rsidRPr="00000000" w14:paraId="00000003">
            <w:pPr>
              <w:spacing w:line="360" w:lineRule="auto"/>
              <w:jc w:val="center"/>
              <w:rPr>
                <w:rFonts w:ascii="Proxima Nova" w:cs="Proxima Nova" w:eastAsia="Proxima Nova" w:hAnsi="Proxima Nova"/>
                <w:b w:val="1"/>
                <w:color w:val="ffffff"/>
              </w:rPr>
            </w:pPr>
            <w:r w:rsidDel="00000000" w:rsidR="00000000" w:rsidRPr="00000000">
              <w:rPr>
                <w:rFonts w:ascii="Proxima Nova" w:cs="Proxima Nova" w:eastAsia="Proxima Nova" w:hAnsi="Proxima Nova"/>
                <w:b w:val="1"/>
                <w:highlight w:val="white"/>
                <w:rtl w:val="0"/>
              </w:rPr>
              <w:t xml:space="preserve">Các Hành Động/Cân Nhắc Chủ Chốt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360" w:lineRule="auto"/>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1. Xác Định Cộng Đồng Của Bạn (AI)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numPr>
                <w:ilvl w:val="0"/>
                <w:numId w:val="15"/>
              </w:numPr>
              <w:spacing w:line="36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 Xác Định Các Nhóm Mục Tiêu: Lập danh sách cụ thể các cộng đồng mục tiêu chính của bạn (ví dụ: dân cư gần các nhà máy mới xây, cộng đồng trường học, các bệnh nhân có bệnh phổi hoặc tim mãn tính).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numPr>
                <w:ilvl w:val="0"/>
                <w:numId w:val="17"/>
              </w:numPr>
              <w:spacing w:line="36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Thấu Hiểu Bối Cảnh Cộng Đồng: Cân nhắc về nhân khẩu học, các mối lo hiện có của họ, những phương thức liên lạc được ưa chuộng và các nguồn thông tin được tin cậy.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numPr>
                <w:ilvl w:val="0"/>
                <w:numId w:val="1"/>
              </w:numPr>
              <w:spacing w:line="36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Lập Sơ Đồ Các Bên Liên Quan theo Chức Năng: Chia các bên liên quan vào nhóm Kết Nối, Hỗ Trợ, và Thúc Đẩy Ảnh Hưởng để có được sự tham gia chủ đích hơn.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spacing w:line="360" w:lineRule="auto"/>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2. Mục Tiêu Giao Tiếp (TẠI SAO)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numPr>
                <w:ilvl w:val="0"/>
                <w:numId w:val="5"/>
              </w:numPr>
              <w:spacing w:line="36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Đảm Bảo Cho Dự Án Được Ủng Hộ: Nhằm thu được sự ủng hộ từ phía cộng đồng để giảm thiểu hành vi phá hoại và đảm bảo cho việc thu thập dữ liệu được suôn sẻ.</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numPr>
                <w:ilvl w:val="0"/>
                <w:numId w:val="11"/>
              </w:numPr>
              <w:spacing w:line="36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Trao Quyền Hành Động: Nâng cao nhận thức để trao quyền cho cộng đồng nhằm bảo vệ chính họ và vận động để có được không khí trong sạch hơn.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numPr>
                <w:ilvl w:val="0"/>
                <w:numId w:val="4"/>
              </w:numPr>
              <w:spacing w:line="36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Xây Dựng Lòng Tin &amp; Sự Tin Cậy: Xây dựng lòng tin vào dự án, vào dữ liệu và vào đội ngũ đứng sau nó.</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spacing w:line="360" w:lineRule="auto"/>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3. Các Thông Điệp Chính (Cần truyền đạt CÁI GÌ)</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numPr>
                <w:ilvl w:val="0"/>
                <w:numId w:val="2"/>
              </w:numPr>
              <w:spacing w:line="36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Thông Tin Dự Án: Giải thích rõ mục đích, mục tiêu, phương pháp của dự án và những lợi ích có thể đạt được cho cộng đồng </w:t>
            </w:r>
            <w:r w:rsidDel="00000000" w:rsidR="00000000" w:rsidRPr="00000000">
              <w:rPr>
                <w:rFonts w:ascii="Proxima Nova" w:cs="Proxima Nova" w:eastAsia="Proxima Nova" w:hAnsi="Proxima Nova"/>
                <w:i w:val="1"/>
                <w:highlight w:val="white"/>
                <w:rtl w:val="0"/>
              </w:rPr>
              <w:t xml:space="preserve">của họ</w:t>
            </w:r>
            <w:r w:rsidDel="00000000" w:rsidR="00000000" w:rsidRPr="00000000">
              <w:rPr>
                <w:rFonts w:ascii="Proxima Nova" w:cs="Proxima Nova" w:eastAsia="Proxima Nova" w:hAnsi="Proxima Nova"/>
                <w:highlight w:val="white"/>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numPr>
                <w:ilvl w:val="0"/>
                <w:numId w:val="6"/>
              </w:numPr>
              <w:spacing w:line="36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Chủ Động Trả Lời Các Quan Ngại: Trực tiếp hồi đáp những quan ngại tiềm ẩn về tính riêng tư, an toàn, tính chính xác của dữ liệu và việc sử dụng nguồn lực.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numPr>
                <w:ilvl w:val="0"/>
                <w:numId w:val="14"/>
              </w:numPr>
              <w:spacing w:line="36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Nêu Bật Các Lợi Ích Cho Cộng Đồng: Nhấn mạnh các ảnh hưởng tích cực được điều chỉnh phù hợp với mối quan tâm cụ thể của họ (cải thiện về sức khỏe, lợi ích về môi trường, vv.).</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numPr>
                <w:ilvl w:val="0"/>
                <w:numId w:val="9"/>
              </w:numPr>
              <w:spacing w:line="36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Các Giải Pháp Khả Thi Khác: Cung cấp các bước thực tiễn mà cá nhân và cộng đồng có thể thực hiện để cải thiện chất lượng không khí và bảo vệ bản thân.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spacing w:line="360" w:lineRule="auto"/>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4. Kênh Trao Đổi Liên Lạc (CÁCH THỨC)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numPr>
                <w:ilvl w:val="0"/>
                <w:numId w:val="12"/>
              </w:numPr>
              <w:spacing w:line="36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Các Kênh Đa Dạng: Sử dụng một tổ hợp các phương pháp trao đổi liên lạc để tiếp cận nhiều nhóm khác nhau (họp, trực tuyến, ấn phẩm, truyền thông địa phương, các lãnh đạo cộng đồng).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numPr>
                <w:ilvl w:val="0"/>
                <w:numId w:val="7"/>
              </w:numPr>
              <w:spacing w:line="36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Điều Chỉnh Kênh theo Khán Giả: Chọn các kênh phù hợp cho từng nhóm bên liên quan (ví dụ: mạng xã hội với người trẻ, họp trực tiếp cho người lớn tuổi).</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numPr>
                <w:ilvl w:val="0"/>
                <w:numId w:val="16"/>
              </w:numPr>
              <w:spacing w:line="36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Ngôn Ngữ Dễ Tiếp Cận: Đảm bảo mọi hoạt động trao đổi liên lạc được rõ ràng, súc tích và tránh sử dụng ngôn ngữ nặng tính k</w:t>
            </w:r>
            <w:r w:rsidDel="00000000" w:rsidR="00000000" w:rsidRPr="00000000">
              <w:rPr>
                <w:rFonts w:ascii="Calibri" w:cs="Calibri" w:eastAsia="Calibri" w:hAnsi="Calibri"/>
                <w:highlight w:val="white"/>
                <w:rtl w:val="0"/>
              </w:rPr>
              <w:t xml:space="preserve">ỹ</w:t>
            </w:r>
            <w:r w:rsidDel="00000000" w:rsidR="00000000" w:rsidRPr="00000000">
              <w:rPr>
                <w:rFonts w:ascii="Proxima Nova" w:cs="Proxima Nova" w:eastAsia="Proxima Nova" w:hAnsi="Proxima Nova"/>
                <w:highlight w:val="white"/>
                <w:rtl w:val="0"/>
              </w:rPr>
              <w:t xml:space="preserve"> thuật. Dịch sang ngôn ngữ địa phương nếu cần.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spacing w:line="360" w:lineRule="auto"/>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5. Xây Dựng Lòng Tin (ĐIỀU KIỆN CẦN)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numPr>
                <w:ilvl w:val="0"/>
                <w:numId w:val="10"/>
              </w:numPr>
              <w:spacing w:line="360" w:lineRule="auto"/>
              <w:ind w:left="720" w:hanging="360"/>
              <w:jc w:val="both"/>
              <w:rPr>
                <w:rFonts w:ascii="Proxima Nova" w:cs="Proxima Nova" w:eastAsia="Proxima Nova" w:hAnsi="Proxima Nova"/>
              </w:rPr>
            </w:pPr>
            <w:sdt>
              <w:sdtPr>
                <w:id w:val="1850390879"/>
                <w:tag w:val="goog_rdk_0"/>
              </w:sdtPr>
              <w:sdtContent>
                <w:r w:rsidDel="00000000" w:rsidR="00000000" w:rsidRPr="00000000">
                  <w:rPr>
                    <w:rFonts w:ascii="Andika" w:cs="Andika" w:eastAsia="Andika" w:hAnsi="Andika"/>
                    <w:highlight w:val="white"/>
                    <w:rtl w:val="0"/>
                  </w:rPr>
                  <w:t xml:space="preserve">Tính Minh Bạch: Cởi mở về dự án, về phương pháp thu thập dữ liệu và việc sử dụng dữ liệu.</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numPr>
                <w:ilvl w:val="0"/>
                <w:numId w:val="8"/>
              </w:numPr>
              <w:spacing w:line="36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Phản Ứng Nhanh: Chủ động lắng nghe và giải quyết các câu hỏi cũng như phản hồi từ cộng đồng.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numPr>
                <w:ilvl w:val="0"/>
                <w:numId w:val="3"/>
              </w:numPr>
              <w:spacing w:line="36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Tính Bao Gồm: Thu hút sự tham gia đa dạng từ các thành viên cộng đồng và đảm bảo rằng mọi tiếng nói đều được lắng nghe và trân trọng. Bao gồm cả những nhóm yếu thế.</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rPr>
                <w:rFonts w:ascii="Proxima Nova" w:cs="Proxima Nova" w:eastAsia="Proxima Nova" w:hAnsi="Proxima Nov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numPr>
                <w:ilvl w:val="0"/>
                <w:numId w:val="13"/>
              </w:numPr>
              <w:spacing w:line="36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highlight w:val="white"/>
                <w:rtl w:val="0"/>
              </w:rPr>
              <w:t xml:space="preserve">Tham Gia Lâu Dài: Xem việc trao đổi liên lạc là một quá trình liên tục chứ không phải là một sự kiện chỉ xảy ra một lần, nhằm duy trì niềm tin và sự ủng hộ.</w:t>
            </w:r>
            <w:r w:rsidDel="00000000" w:rsidR="00000000" w:rsidRPr="00000000">
              <w:rPr>
                <w:rtl w:val="0"/>
              </w:rPr>
            </w:r>
          </w:p>
        </w:tc>
      </w:tr>
    </w:tbl>
    <w:p w:rsidR="00000000" w:rsidDel="00000000" w:rsidP="00000000" w:rsidRDefault="00000000" w:rsidRPr="00000000" w14:paraId="00000026">
      <w:pPr>
        <w:spacing w:line="360" w:lineRule="auto"/>
        <w:rPr/>
      </w:pPr>
      <w:r w:rsidDel="00000000" w:rsidR="00000000" w:rsidRPr="00000000">
        <w:rPr>
          <w:rtl w:val="0"/>
        </w:rPr>
      </w:r>
    </w:p>
    <w:sectPr>
      <w:headerReference r:id="rId7"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roxima Nova Semibold">
    <w:embedRegular w:fontKey="{00000000-0000-0000-0000-000000000000}" r:id="rId9" w:subsetted="0"/>
    <w:embedBold w:fontKey="{00000000-0000-0000-0000-000000000000}" r:id="rId10" w:subsetted="0"/>
    <w:embedBoldItalic w:fontKey="{00000000-0000-0000-0000-000000000000}" r:id="rId1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spacing w:line="360" w:lineRule="auto"/>
      <w:jc w:val="both"/>
      <w:rPr>
        <w:rFonts w:ascii="Proxima Nova Semibold" w:cs="Proxima Nova Semibold" w:eastAsia="Proxima Nova Semibold" w:hAnsi="Proxima Nova Semibold"/>
        <w:color w:val="0468b1"/>
        <w:sz w:val="24"/>
        <w:szCs w:val="24"/>
        <w:highlight w:val="white"/>
      </w:rPr>
    </w:pPr>
    <w:r w:rsidDel="00000000" w:rsidR="00000000" w:rsidRPr="00000000">
      <w:rPr>
        <w:rFonts w:ascii="Proxima Nova Semibold" w:cs="Proxima Nova Semibold" w:eastAsia="Proxima Nova Semibold" w:hAnsi="Proxima Nova Semibold"/>
        <w:color w:val="0468b1"/>
        <w:sz w:val="24"/>
        <w:szCs w:val="24"/>
        <w:highlight w:val="white"/>
        <w:rtl w:val="0"/>
      </w:rPr>
      <w:t xml:space="preserve">Bộ Công Cụ Giám Sát Chất Lượng Không Khí Tiểu Vùng Giá Thành Thấp</w:t>
    </w:r>
  </w:p>
  <w:p w:rsidR="00000000" w:rsidDel="00000000" w:rsidP="00000000" w:rsidRDefault="00000000" w:rsidRPr="00000000" w14:paraId="00000028">
    <w:pPr>
      <w:spacing w:line="360" w:lineRule="auto"/>
      <w:jc w:val="both"/>
      <w:rPr>
        <w:rFonts w:ascii="Proxima Nova Semibold" w:cs="Proxima Nova Semibold" w:eastAsia="Proxima Nova Semibold" w:hAnsi="Proxima Nova Semibold"/>
        <w:color w:val="0468b1"/>
        <w:sz w:val="2"/>
        <w:szCs w:val="2"/>
        <w:highlight w:val="white"/>
      </w:rPr>
    </w:pPr>
    <w:r w:rsidDel="00000000" w:rsidR="00000000" w:rsidRPr="00000000">
      <w:rPr>
        <w:rtl w:val="0"/>
      </w:rPr>
    </w:r>
  </w:p>
  <w:p w:rsidR="00000000" w:rsidDel="00000000" w:rsidP="00000000" w:rsidRDefault="00000000" w:rsidRPr="00000000" w14:paraId="00000029">
    <w:pPr>
      <w:pStyle w:val="Title"/>
      <w:ind w:left="0" w:firstLine="0"/>
      <w:jc w:val="both"/>
      <w:rPr>
        <w:rFonts w:ascii="Proxima Nova" w:cs="Proxima Nova" w:eastAsia="Proxima Nova" w:hAnsi="Proxima Nova"/>
        <w:b w:val="1"/>
        <w:color w:val="0468b1"/>
        <w:sz w:val="36"/>
        <w:szCs w:val="36"/>
      </w:rPr>
    </w:pPr>
    <w:bookmarkStart w:colFirst="0" w:colLast="0" w:name="_heading=h.g0gcuutcdtw7" w:id="0"/>
    <w:bookmarkEnd w:id="0"/>
    <w:r w:rsidDel="00000000" w:rsidR="00000000" w:rsidRPr="00000000">
      <w:rPr>
        <w:rFonts w:ascii="Proxima Nova" w:cs="Proxima Nova" w:eastAsia="Proxima Nova" w:hAnsi="Proxima Nova"/>
        <w:b w:val="1"/>
        <w:color w:val="0468b1"/>
        <w:sz w:val="36"/>
        <w:szCs w:val="36"/>
        <w:rtl w:val="0"/>
      </w:rPr>
      <w:t xml:space="preserve">P3: Lập Kế Hoạch Thu Hút Cộng Đồng Tham Gia</w:t>
    </w:r>
  </w:p>
  <w:p w:rsidR="00000000" w:rsidDel="00000000" w:rsidP="00000000" w:rsidRDefault="00000000" w:rsidRPr="00000000" w14:paraId="0000002A">
    <w:pPr>
      <w:spacing w:line="360" w:lineRule="auto"/>
      <w:jc w:val="both"/>
      <w:rPr>
        <w:rFonts w:ascii="Proxima Nova Semibold" w:cs="Proxima Nova Semibold" w:eastAsia="Proxima Nova Semibold" w:hAnsi="Proxima Nova Semibold"/>
        <w:color w:val="0468b1"/>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line="360" w:lineRule="auto"/>
      <w:ind w:left="720" w:hanging="360"/>
    </w:pPr>
    <w:rPr>
      <w:rFonts w:ascii="Proxima Nova Semibold" w:cs="Proxima Nova Semibold" w:eastAsia="Proxima Nova Semibold" w:hAnsi="Proxima Nova Semibold"/>
      <w:color w:val="666666"/>
      <w:sz w:val="32"/>
      <w:szCs w:val="32"/>
      <w:highlight w:val="white"/>
    </w:rPr>
  </w:style>
  <w:style w:type="paragraph" w:styleId="Heading2">
    <w:name w:val="heading 2"/>
    <w:basedOn w:val="Normal"/>
    <w:next w:val="Normal"/>
    <w:pPr>
      <w:keepNext w:val="1"/>
      <w:keepLines w:val="1"/>
    </w:pPr>
    <w:rPr>
      <w:rFonts w:ascii="Proxima Nova" w:cs="Proxima Nova" w:eastAsia="Proxima Nova" w:hAnsi="Proxima Nova"/>
      <w:color w:val="434343"/>
      <w:sz w:val="28"/>
      <w:szCs w:val="28"/>
      <w:highlight w:val="white"/>
    </w:rPr>
  </w:style>
  <w:style w:type="paragraph" w:styleId="Heading3">
    <w:name w:val="heading 3"/>
    <w:basedOn w:val="Normal"/>
    <w:next w:val="Normal"/>
    <w:pPr>
      <w:keepNext w:val="1"/>
      <w:keepLines w:val="1"/>
      <w:spacing w:line="360" w:lineRule="auto"/>
    </w:pPr>
    <w:rPr>
      <w:rFonts w:ascii="Proxima Nova" w:cs="Proxima Nova" w:eastAsia="Proxima Nova" w:hAnsi="Proxima Nova"/>
      <w:color w:val="434343"/>
      <w:sz w:val="28"/>
      <w:szCs w:val="28"/>
      <w:highlight w:val="whit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360" w:lineRule="auto"/>
      <w:ind w:left="720" w:hanging="360"/>
    </w:pPr>
    <w:rPr>
      <w:rFonts w:ascii="Proxima Nova Semibold" w:cs="Proxima Nova Semibold" w:eastAsia="Proxima Nova Semibold" w:hAnsi="Proxima Nova Semibold"/>
      <w:sz w:val="40"/>
      <w:szCs w:val="40"/>
      <w:highlight w:val="whit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ind w:left="720" w:hanging="360"/>
    </w:pPr>
    <w:rPr>
      <w:rFonts w:ascii="Proxima Nova Semibold" w:cs="Proxima Nova Semibold" w:eastAsia="Proxima Nova Semibold" w:hAnsi="Proxima Nova Semibold"/>
      <w:color w:val="666666"/>
      <w:sz w:val="32"/>
      <w:szCs w:val="32"/>
      <w:highlight w:val="white"/>
    </w:rPr>
  </w:style>
  <w:style w:type="paragraph" w:styleId="Heading2">
    <w:name w:val="heading 2"/>
    <w:basedOn w:val="Normal"/>
    <w:next w:val="Normal"/>
    <w:pPr>
      <w:keepNext w:val="1"/>
      <w:keepLines w:val="1"/>
    </w:pPr>
    <w:rPr>
      <w:rFonts w:ascii="Proxima Nova" w:cs="Proxima Nova" w:eastAsia="Proxima Nova" w:hAnsi="Proxima Nova"/>
      <w:color w:val="434343"/>
      <w:sz w:val="28"/>
      <w:szCs w:val="28"/>
      <w:highlight w:val="white"/>
    </w:rPr>
  </w:style>
  <w:style w:type="paragraph" w:styleId="Heading3">
    <w:name w:val="heading 3"/>
    <w:basedOn w:val="Normal"/>
    <w:next w:val="Normal"/>
    <w:pPr>
      <w:keepNext w:val="1"/>
      <w:keepLines w:val="1"/>
      <w:spacing w:line="360" w:lineRule="auto"/>
    </w:pPr>
    <w:rPr>
      <w:rFonts w:ascii="Proxima Nova" w:cs="Proxima Nova" w:eastAsia="Proxima Nova" w:hAnsi="Proxima Nova"/>
      <w:color w:val="434343"/>
      <w:sz w:val="28"/>
      <w:szCs w:val="28"/>
      <w:highlight w:val="whit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360" w:lineRule="auto"/>
      <w:ind w:left="720" w:hanging="360"/>
    </w:pPr>
    <w:rPr>
      <w:rFonts w:ascii="Proxima Nova Semibold" w:cs="Proxima Nova Semibold" w:eastAsia="Proxima Nova Semibold" w:hAnsi="Proxima Nova Semibold"/>
      <w:sz w:val="40"/>
      <w:szCs w:val="40"/>
      <w:highlight w:val="whit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ind w:left="720" w:hanging="360"/>
    </w:pPr>
    <w:rPr>
      <w:rFonts w:ascii="Proxima Nova Semibold" w:cs="Proxima Nova Semibold" w:eastAsia="Proxima Nova Semibold" w:hAnsi="Proxima Nova Semibold"/>
      <w:color w:val="666666"/>
      <w:sz w:val="32"/>
      <w:szCs w:val="32"/>
      <w:highlight w:val="white"/>
    </w:rPr>
  </w:style>
  <w:style w:type="paragraph" w:styleId="Heading2">
    <w:name w:val="heading 2"/>
    <w:basedOn w:val="Normal"/>
    <w:next w:val="Normal"/>
    <w:pPr>
      <w:keepNext w:val="1"/>
      <w:keepLines w:val="1"/>
    </w:pPr>
    <w:rPr>
      <w:rFonts w:ascii="Proxima Nova" w:cs="Proxima Nova" w:eastAsia="Proxima Nova" w:hAnsi="Proxima Nova"/>
      <w:color w:val="434343"/>
      <w:sz w:val="28"/>
      <w:szCs w:val="28"/>
      <w:highlight w:val="white"/>
    </w:rPr>
  </w:style>
  <w:style w:type="paragraph" w:styleId="Heading3">
    <w:name w:val="heading 3"/>
    <w:basedOn w:val="Normal"/>
    <w:next w:val="Normal"/>
    <w:pPr>
      <w:keepNext w:val="1"/>
      <w:keepLines w:val="1"/>
      <w:spacing w:line="360" w:lineRule="auto"/>
    </w:pPr>
    <w:rPr>
      <w:rFonts w:ascii="Proxima Nova" w:cs="Proxima Nova" w:eastAsia="Proxima Nova" w:hAnsi="Proxima Nova"/>
      <w:color w:val="434343"/>
      <w:sz w:val="28"/>
      <w:szCs w:val="28"/>
      <w:highlight w:val="whit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360" w:lineRule="auto"/>
      <w:ind w:left="720" w:hanging="360"/>
    </w:pPr>
    <w:rPr>
      <w:rFonts w:ascii="Proxima Nova Semibold" w:cs="Proxima Nova Semibold" w:eastAsia="Proxima Nova Semibold" w:hAnsi="Proxima Nova Semibold"/>
      <w:sz w:val="40"/>
      <w:szCs w:val="40"/>
      <w:highlight w:val="white"/>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ProximaNovaSemibold-boldItalic.ttf"/><Relationship Id="rId10" Type="http://schemas.openxmlformats.org/officeDocument/2006/relationships/font" Target="fonts/ProximaNovaSemibold-bold.ttf"/><Relationship Id="rId9" Type="http://schemas.openxmlformats.org/officeDocument/2006/relationships/font" Target="fonts/ProximaNovaSemibold-regular.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JeBF44xhBCeJWhv0uOwihATNpg==">CgMxLjAaIQoBMBIcChoIB0IWCgxQcm94aW1hIE5vdmESBkFuZGlrYTIOaC5nMGdjdXV0Y2R0dzc4AHIhMVpOeXVNQ1VnNGxJU0U2cHhjUmJPMFZYMmVRQkJXZWw2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